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D1" w:rsidRPr="005F74D1" w:rsidRDefault="005F74D1" w:rsidP="005F74D1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5F74D1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5F74D1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5F74D1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5F74D1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Школа здоровья</w:t>
      </w:r>
      <w:r w:rsidRPr="005F74D1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5F74D1">
        <w:rPr>
          <w:rFonts w:ascii="Times New Roman" w:hAnsi="Times New Roman" w:cs="Times New Roman"/>
          <w:sz w:val="36"/>
          <w:szCs w:val="36"/>
        </w:rPr>
        <w:br/>
      </w:r>
      <w:r w:rsidRPr="005F74D1">
        <w:rPr>
          <w:rFonts w:ascii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10-11</w:t>
      </w:r>
      <w:r w:rsidRPr="005F74D1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классы)</w:t>
      </w: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5F74D1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5F74D1">
        <w:rPr>
          <w:rFonts w:ascii="Times New Roman" w:hAnsi="Times New Roman" w:cs="Times New Roman"/>
          <w:i/>
          <w:sz w:val="28"/>
          <w:szCs w:val="28"/>
        </w:rPr>
        <w:t xml:space="preserve">Занятия, связанные с реализацией особых интеллектуальных и </w:t>
      </w:r>
      <w:proofErr w:type="spellStart"/>
      <w:r w:rsidRPr="005F74D1">
        <w:rPr>
          <w:rFonts w:ascii="Times New Roman" w:hAnsi="Times New Roman" w:cs="Times New Roman"/>
          <w:i/>
          <w:sz w:val="28"/>
          <w:szCs w:val="28"/>
        </w:rPr>
        <w:t>социокультурных</w:t>
      </w:r>
      <w:proofErr w:type="spellEnd"/>
      <w:r w:rsidRPr="005F74D1">
        <w:rPr>
          <w:rFonts w:ascii="Times New Roman" w:hAnsi="Times New Roman" w:cs="Times New Roman"/>
          <w:i/>
          <w:sz w:val="28"/>
          <w:szCs w:val="28"/>
        </w:rPr>
        <w:t xml:space="preserve"> потребностей обучающихся</w:t>
      </w:r>
    </w:p>
    <w:p w:rsidR="005F74D1" w:rsidRPr="005F74D1" w:rsidRDefault="005F74D1" w:rsidP="005F74D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F74D1" w:rsidRPr="005F74D1" w:rsidRDefault="005F74D1" w:rsidP="005F74D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F74D1" w:rsidRDefault="005F74D1" w:rsidP="005F74D1">
      <w:pPr>
        <w:spacing w:after="0"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5F74D1" w:rsidRDefault="005F74D1" w:rsidP="005F74D1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5F74D1" w:rsidRDefault="005F74D1" w:rsidP="005F74D1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5F74D1" w:rsidRDefault="005F74D1" w:rsidP="005F74D1">
      <w:pPr>
        <w:ind w:firstLine="709"/>
        <w:jc w:val="center"/>
        <w:rPr>
          <w:b/>
          <w:sz w:val="28"/>
          <w:szCs w:val="28"/>
        </w:rPr>
      </w:pPr>
    </w:p>
    <w:p w:rsidR="0092034C" w:rsidRDefault="0092034C"/>
    <w:p w:rsidR="0092034C" w:rsidRPr="00882443" w:rsidRDefault="0092034C" w:rsidP="00882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4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2034C" w:rsidRPr="00882443" w:rsidRDefault="0092034C" w:rsidP="00882443">
      <w:pPr>
        <w:autoSpaceDE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82443">
        <w:rPr>
          <w:rFonts w:ascii="Times New Roman" w:hAnsi="Times New Roman" w:cs="Times New Roman"/>
          <w:iCs/>
          <w:sz w:val="28"/>
          <w:szCs w:val="28"/>
        </w:rPr>
        <w:t>Данная рабочая программа внеурочной деятельности спортивно-оздоровительного направления «Спортивные игры» для 10-11 классов средней общеобразовательной школы</w:t>
      </w:r>
      <w:r w:rsidR="003D5C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82443">
        <w:rPr>
          <w:rFonts w:ascii="Times New Roman" w:hAnsi="Times New Roman" w:cs="Times New Roman"/>
          <w:sz w:val="28"/>
          <w:szCs w:val="28"/>
        </w:rPr>
        <w:t>составлена на основе следующих документов</w:t>
      </w:r>
      <w:r w:rsidRPr="00882443">
        <w:rPr>
          <w:rFonts w:ascii="Times New Roman" w:hAnsi="Times New Roman" w:cs="Times New Roman"/>
          <w:iCs/>
          <w:sz w:val="28"/>
          <w:szCs w:val="28"/>
        </w:rPr>
        <w:t>: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№273-ФЗ «Об образовании в Российской Федерации» (в редакции от 02.07.2021 г.).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spacing w:after="0" w:line="240" w:lineRule="auto"/>
        <w:ind w:left="568" w:righ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в 10–11 классах в соответствии с Примерной Основной Образовательной Программой Среднего Общего Образования (далее ПООП), </w:t>
      </w:r>
      <w:proofErr w:type="gramStart"/>
      <w:r w:rsidRPr="0088244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8244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образованию (протокол от 28 июня 2016 г. №2/16-з).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history="1">
        <w:r w:rsidRPr="00882443">
          <w:rPr>
            <w:rStyle w:val="a6"/>
            <w:rFonts w:ascii="Times New Roman" w:hAnsi="Times New Roman" w:cs="Times New Roman"/>
            <w:bCs/>
            <w:color w:val="000000" w:themeColor="text1"/>
            <w:sz w:val="28"/>
            <w:szCs w:val="28"/>
          </w:rPr>
          <w:t xml:space="preserve">Концепция преподавания учебного предмета «Физическая культура» </w:t>
        </w:r>
        <w:r w:rsidRPr="00882443">
          <w:rPr>
            <w:rStyle w:val="a6"/>
            <w:rFonts w:ascii="Times New Roman" w:hAnsi="Times New Roman" w:cs="Times New Roman"/>
            <w:bCs/>
            <w:color w:val="000000" w:themeColor="text1"/>
            <w:sz w:val="28"/>
            <w:szCs w:val="28"/>
          </w:rPr>
          <w:br/>
          <w:t>в образовательных организациях, реализующих основные общеобразовательные программы</w:t>
        </w:r>
      </w:hyperlink>
      <w:r w:rsidRPr="008824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(утв. </w:t>
      </w:r>
      <w:r w:rsidRPr="00882443">
        <w:rPr>
          <w:rFonts w:ascii="Times New Roman" w:hAnsi="Times New Roman" w:cs="Times New Roman"/>
          <w:color w:val="000000" w:themeColor="text1"/>
          <w:sz w:val="28"/>
          <w:szCs w:val="28"/>
        </w:rPr>
        <w:t>24.12.2018 г. на Коллегии Министерства просвещения Российской Федерации).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anchor="/document/74634042/paragraph/1:0" w:history="1">
        <w:r w:rsidRPr="0088244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Приказ Министерства просвещения РФ от 20.05.2020 г. №254</w:t>
        </w:r>
      </w:hyperlink>
      <w:r w:rsidRPr="0088244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(с изменениями от 13.03.2021 г.).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spacing w:after="0" w:line="240" w:lineRule="auto"/>
        <w:ind w:left="568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Pr="0088244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Постановление Главного государственного санитарного врача РФ </w:t>
        </w:r>
        <w:r w:rsidRPr="0088244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br/>
          <w:t>от 28.09.2020 г. №28</w:t>
        </w:r>
      </w:hyperlink>
      <w:r w:rsidRPr="008824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Санитарные правила СП 2.4.3648-20 «Санитарно-эпидемиологические требования к организациям воспитания и обучения, отдыха и оздоровления детей и молодежи» (</w:t>
      </w:r>
      <w:hyperlink w:anchor="требования" w:history="1">
        <w:r w:rsidRPr="0088244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8824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</w:t>
      </w:r>
      <w:r w:rsidRPr="008824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анитарно-эпидемиологических требованиях к организации физического воспитания </w:t>
      </w:r>
      <w:r w:rsidRPr="0088244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представлена в конце методического письма).</w:t>
      </w:r>
    </w:p>
    <w:p w:rsidR="0092034C" w:rsidRPr="00882443" w:rsidRDefault="0092034C" w:rsidP="00882443">
      <w:pPr>
        <w:pStyle w:val="a3"/>
        <w:numPr>
          <w:ilvl w:val="0"/>
          <w:numId w:val="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28.12.2018 г.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  <w:r w:rsidRPr="00882443">
        <w:rPr>
          <w:rFonts w:ascii="Times New Roman" w:hAnsi="Times New Roman" w:cs="Times New Roman"/>
          <w:sz w:val="28"/>
          <w:szCs w:val="28"/>
          <w:shd w:val="clear" w:color="auto" w:fill="FFFFFF"/>
        </w:rPr>
        <w:t>(с изменениями от 08.05.2020 года)</w:t>
      </w:r>
      <w:r w:rsidRPr="00882443">
        <w:rPr>
          <w:rFonts w:ascii="Times New Roman" w:hAnsi="Times New Roman" w:cs="Times New Roman"/>
          <w:sz w:val="28"/>
          <w:szCs w:val="28"/>
        </w:rPr>
        <w:t xml:space="preserve"> на 2022/2023 учебный год.</w:t>
      </w:r>
    </w:p>
    <w:p w:rsidR="0092034C" w:rsidRPr="00882443" w:rsidRDefault="0092034C" w:rsidP="00882443">
      <w:pPr>
        <w:pStyle w:val="a5"/>
        <w:numPr>
          <w:ilvl w:val="0"/>
          <w:numId w:val="3"/>
        </w:numPr>
        <w:spacing w:beforeAutospacing="0" w:after="0" w:afterAutospacing="0"/>
        <w:ind w:left="568" w:hanging="284"/>
        <w:jc w:val="both"/>
        <w:textAlignment w:val="baseline"/>
        <w:rPr>
          <w:sz w:val="28"/>
          <w:szCs w:val="28"/>
        </w:rPr>
      </w:pPr>
      <w:r w:rsidRPr="00882443">
        <w:rPr>
          <w:sz w:val="28"/>
          <w:szCs w:val="28"/>
        </w:rPr>
        <w:t>Методического письма о преподавании учебного предмета «Физическая культура» в 202</w:t>
      </w:r>
      <w:r w:rsidR="00D1453D">
        <w:rPr>
          <w:sz w:val="28"/>
          <w:szCs w:val="28"/>
        </w:rPr>
        <w:t>4</w:t>
      </w:r>
      <w:r w:rsidRPr="00882443">
        <w:rPr>
          <w:sz w:val="28"/>
          <w:szCs w:val="28"/>
        </w:rPr>
        <w:t>-202</w:t>
      </w:r>
      <w:r w:rsidR="00D1453D">
        <w:rPr>
          <w:sz w:val="28"/>
          <w:szCs w:val="28"/>
        </w:rPr>
        <w:t>5</w:t>
      </w:r>
      <w:r w:rsidRPr="00882443">
        <w:rPr>
          <w:sz w:val="28"/>
          <w:szCs w:val="28"/>
        </w:rPr>
        <w:t xml:space="preserve"> учебном году в общеобразовательных учреждениях Ярославской области.</w:t>
      </w: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программы</w:t>
      </w:r>
    </w:p>
    <w:p w:rsidR="0092034C" w:rsidRPr="00882443" w:rsidRDefault="0092034C" w:rsidP="00882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Cs/>
          <w:sz w:val="28"/>
          <w:szCs w:val="28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программы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Содействовать гармоничному физическому развитию, выработать </w:t>
      </w:r>
      <w:proofErr w:type="spellStart"/>
      <w:r w:rsidRPr="00882443">
        <w:rPr>
          <w:rFonts w:ascii="Times New Roman" w:hAnsi="Times New Roman" w:cs="Times New Roman"/>
          <w:sz w:val="28"/>
          <w:szCs w:val="28"/>
        </w:rPr>
        <w:t>уменияиспользовать</w:t>
      </w:r>
      <w:proofErr w:type="spellEnd"/>
      <w:r w:rsidRPr="00882443">
        <w:rPr>
          <w:rFonts w:ascii="Times New Roman" w:hAnsi="Times New Roman" w:cs="Times New Roman"/>
          <w:sz w:val="28"/>
          <w:szCs w:val="28"/>
        </w:rPr>
        <w:t xml:space="preserve">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lastRenderedPageBreak/>
        <w:t>Сформировать общественные и личностные представления о престижности высокого уровня здоровья и разносторонней физиологической подготовленности.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Расширить двигательный опыт посредством овладения новыми двигательными действиями базовых видов спорта, упражнения современных оздоровительных систем физической культуры и прикладной физической подготовки, а также сформировать умения применять их в различных по сложности условиях.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Сформировать знания и представления о современных оздоровительных системах физической культуры, спортивной тренировки и соревнований.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Сформировать знания и умения оценивать состояние собственного здоровья, функциональных возможностей организма, проводить занятия в соответствии с данными самонаблюдения и самоконтроля.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Сформировать знания о закономерностях двигательной активности, спортивной тренировки,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443">
        <w:rPr>
          <w:rFonts w:ascii="Times New Roman" w:hAnsi="Times New Roman" w:cs="Times New Roman"/>
          <w:sz w:val="28"/>
          <w:szCs w:val="28"/>
        </w:rPr>
        <w:t>Сформировать адекватную самооценку личности, нравственного самосознания, мировоззрения, коллективизма, развивать целеустремлённость, уверенность, выдержку, самообладание.</w:t>
      </w:r>
      <w:proofErr w:type="gramEnd"/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Развивать психические процессы и обучение основам психической регуляции.</w:t>
      </w:r>
    </w:p>
    <w:p w:rsidR="0092034C" w:rsidRPr="00882443" w:rsidRDefault="0092034C" w:rsidP="00882443">
      <w:pPr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Закрепить потребность к регулярным занятиям физическими упражнениями и избранным видом спорта.</w:t>
      </w:r>
    </w:p>
    <w:p w:rsidR="0092034C" w:rsidRPr="00882443" w:rsidRDefault="0092034C" w:rsidP="00882443">
      <w:pPr>
        <w:pStyle w:val="a3"/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Воспитать дисциплинированность, доброжелательное отношение к товарищам, честность, отзывчивость, смелость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92034C" w:rsidRPr="00882443" w:rsidRDefault="0092034C" w:rsidP="008824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 «Физическая культура»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отражаются в готовности и способно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учащихся к саморазвитию и личностному самоопределению. Они проявляются в способностях ставить цели и строить жиз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ненные планы, осознавать российскую гражданскую идентичность в поликультурном социуме. К ним относятся сформированная мо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тивация к обучению и стремление к познавательной деятельнос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ти, система межличностных и социальных отношений, ценностно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-смысловые установки, правосознание и экологическая культура.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Malgun Gothic" w:hAnsi="Times New Roman" w:cs="Times New Roman"/>
          <w:b/>
          <w:bCs/>
          <w:color w:val="000000"/>
          <w:spacing w:val="-10"/>
          <w:sz w:val="28"/>
          <w:szCs w:val="28"/>
        </w:rPr>
      </w:pPr>
      <w:r w:rsidRPr="00882443">
        <w:rPr>
          <w:rFonts w:ascii="Times New Roman" w:eastAsia="Malgun Gothic" w:hAnsi="Times New Roman" w:cs="Times New Roman"/>
          <w:b/>
          <w:bCs/>
          <w:color w:val="000000"/>
          <w:spacing w:val="-10"/>
          <w:sz w:val="28"/>
          <w:szCs w:val="28"/>
        </w:rPr>
        <w:t>Личностные результаты: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российской гражданской идентичности; патрио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тизма, уважения к своему народу, чувства ответственности перед Родиной, гордости за свой край, свою Родину, прошлое и на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стоящее многонационального народа России, уважения государ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ственных символов (герба, флага, гимна);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гражданской позиции активного и ответст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венного члена российского общества, осознающего свои консти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туционные права и обязанности, уважающего закон и правопоря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служению Отечеству, его защите;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мировоззрения, соответствующего совре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менному уровню развития науки и общественной практики, осно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ванного на диалоге культур, а также различных форм обществен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сознания, осознание своего места в поликультурном мире;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тельной, творческой и ответственной деятельности;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стигать в нем взаимопонимания, находить общие цели и сотруд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ничать для их достижения;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нравственное сознание и поведение на основе усвоения об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щечеловеческих ценностей;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и способность к образованию, в том числе са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мообразованию, на протяжении всей жизни; сознательное от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ношение к непрерывному образованию как условию успешной профессиональной и общественной деятельности;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эстетическое отношение к миру, включая эстетику быта, на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учного и технического творчества, спорта, общественных отно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шений;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и реализация ценности здорового и безопасного образа жизни, потребности в физическом самосовершенство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вании, занятиях спортивно-оздоровительной деятельностью, не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приятие вредных привычек: курения, употребления </w:t>
      </w: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алкоголя</w:t>
      </w:r>
      <w:proofErr w:type="gram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,н</w:t>
      </w:r>
      <w:proofErr w:type="gram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аркотиков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бережное, ответственное и компетентное отношение к фи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зическому и психологическому здоровью, как собственному, так и других людей, формирование умения оказывать первую по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мощь;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осознанный выбор будущей профессии и возможности реа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лизации собственных жизненных планов; отношение к профес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сиональной деятельности как к возможности участия в решении личных, общественных, государственных и общенациональных проблем;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родной и социальной среды, опыта эколого-направленной дея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тельности; 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ответственное отношение к созданию семьи на основе осоз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нанного принятия ценностей семейной жизни.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82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Метапредметные</w:t>
      </w:r>
      <w:proofErr w:type="spellEnd"/>
      <w:r w:rsidRPr="00882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результаты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включают в себя освоенные уча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щимися </w:t>
      </w: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понятия и универсальные учебные дей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(познавательные, коммуникативные, регулятивные), спо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собность использования этих действий в познавательной и со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циальной практике. К </w:t>
      </w: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метапредметным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результатам относятся такие способности и умения, как самостоятельность в плани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ровании и осуществлении учебной, физкультурной и спортив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деятельности, организация сотрудничества со сверстниками и педагогами, способность к построению индивидуальной обра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зовательной программы, владение навыками учебно-исследовательской и социальной деятельности.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  <w:proofErr w:type="spellStart"/>
      <w:r w:rsidRPr="00882443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Метапредметные</w:t>
      </w:r>
      <w:proofErr w:type="spellEnd"/>
      <w:r w:rsidRPr="00882443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результаты: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определять цели деятельности и со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ставлять планы деятельности; самостоятельно осуществлять, кон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тролировать и корректировать деятельность; использовать все возможные ресурсы для достижения поставленных целей и ре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ализации планов деятельности; выбирать успешные стратегии в различных ситуациях;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продуктивно общаться и взаимодействовать в про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цессе совместной деятельности, учитывать позиции других участ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ников деятельности, эффективно разрешать конфликты;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навыками познавательной, учебно-исследователь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использовать средства информационных и коммуникационных технологий (далее — ИКТ</w:t>
      </w:r>
      <w:r w:rsidRPr="00882443">
        <w:rPr>
          <w:rFonts w:ascii="Times New Roman" w:eastAsia="Times New Roman" w:hAnsi="Times New Roman" w:cs="Times New Roman"/>
          <w:b/>
          <w:bCs/>
          <w:color w:val="000000"/>
          <w:w w:val="70"/>
          <w:sz w:val="28"/>
          <w:szCs w:val="28"/>
        </w:rPr>
        <w:t xml:space="preserve">) 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мационной безопасности;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определять назначение и функции различных соци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альных институтов;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языковыми средствами — умение ясно, логично и точно излагать свою точку зрения, использовать адекватные, языковые средства;</w:t>
      </w:r>
    </w:p>
    <w:p w:rsidR="0092034C" w:rsidRPr="00882443" w:rsidRDefault="0092034C" w:rsidP="00882443">
      <w:pPr>
        <w:pStyle w:val="a3"/>
        <w:numPr>
          <w:ilvl w:val="0"/>
          <w:numId w:val="9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навыками познавательной рефлексии как осозна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совершаемых действий и мыслительных процессов, их ре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зультатов и оснований, границ своего знания и незнания, новых познавательных задач и средств их достижения.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</w:t>
      </w:r>
      <w:r w:rsidRPr="00882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предмета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 создать предпосылки для освоения учащимися различных физических упражнений с целью использования их в режиме учебной и производственной деятельности для профилактики переутомления и сохранения </w:t>
      </w:r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работоспособности. Наконец одно из самых серьезных требований – </w:t>
      </w:r>
      <w:proofErr w:type="spellStart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научение</w:t>
      </w:r>
      <w:proofErr w:type="spellEnd"/>
      <w:r w:rsidRPr="008824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владению технико-тактическими приемами (умениями) базовых видов спорта и применение в игровой и соревновательной деятельности.</w:t>
      </w: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результаты: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82443">
        <w:rPr>
          <w:rFonts w:ascii="Times New Roman" w:hAnsi="Times New Roman" w:cs="Times New Roman"/>
          <w:bCs/>
          <w:iCs/>
          <w:sz w:val="28"/>
          <w:szCs w:val="28"/>
        </w:rPr>
        <w:t>умение использовать разнообразные виды и формы физкультурной деятельности для организации здорового образа жизни, активного отдыха и досуга, в том числе в подготовке к выполнению нормативов ВФСК ГТО;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82443">
        <w:rPr>
          <w:rFonts w:ascii="Times New Roman" w:hAnsi="Times New Roman" w:cs="Times New Roman"/>
          <w:bCs/>
          <w:iCs/>
          <w:sz w:val="28"/>
          <w:szCs w:val="28"/>
        </w:rPr>
        <w:t>овладение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учёбой и производственной деятельностью;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82443">
        <w:rPr>
          <w:rFonts w:ascii="Times New Roman" w:hAnsi="Times New Roman" w:cs="Times New Roman"/>
          <w:bCs/>
          <w:iCs/>
          <w:sz w:val="28"/>
          <w:szCs w:val="28"/>
        </w:rPr>
        <w:t>овладение основными способами 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2443">
        <w:rPr>
          <w:rFonts w:ascii="Times New Roman" w:hAnsi="Times New Roman" w:cs="Times New Roman"/>
          <w:bCs/>
          <w:iCs/>
          <w:sz w:val="28"/>
          <w:szCs w:val="28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 профилактики переутомления и сохранения высокой работоспособности;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2443">
        <w:rPr>
          <w:rFonts w:ascii="Times New Roman" w:hAnsi="Times New Roman" w:cs="Times New Roman"/>
          <w:bCs/>
          <w:iCs/>
          <w:sz w:val="28"/>
          <w:szCs w:val="28"/>
        </w:rPr>
        <w:t>овладение техническими приёмами и двигательными действиями базовых видов спорта с помощью их активного применения в игровой и соревновательной деятельности;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способность оказывать посильную помощь и моральную поддержку сверстникам при выполнении учебных заданий, доброжелательно и уважительно объяснят ошибки и способы их устранения;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организовывать и проводить со сверстниками подвижные игры и соревнования, осуществлять их объективное судейство;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бережно обращаться с инвентарём и оборудованием, соблюдать требования техники безопасности;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развитие навыков взаимодействия со сверстниками по правилам подвижных игр и соревнований;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>умение в доступной форме объяснить правила (технику) двигательных действий, анализировать и находить ошибки, эффективно их исправлять;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 xml:space="preserve">умение подавать строевые команды, вести счёт при выполнении </w:t>
      </w:r>
      <w:proofErr w:type="spellStart"/>
      <w:r w:rsidRPr="00882443">
        <w:rPr>
          <w:rFonts w:ascii="Times New Roman" w:hAnsi="Times New Roman" w:cs="Times New Roman"/>
          <w:bCs/>
          <w:sz w:val="28"/>
          <w:szCs w:val="28"/>
        </w:rPr>
        <w:t>общеразвивающих</w:t>
      </w:r>
      <w:proofErr w:type="spellEnd"/>
      <w:r w:rsidRPr="00882443">
        <w:rPr>
          <w:rFonts w:ascii="Times New Roman" w:hAnsi="Times New Roman" w:cs="Times New Roman"/>
          <w:bCs/>
          <w:sz w:val="28"/>
          <w:szCs w:val="28"/>
        </w:rPr>
        <w:t xml:space="preserve"> упражнений;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t xml:space="preserve">умение выполнять акробатические и гимнастические комбинации на высоком уровне, характеризовать признаки технического </w:t>
      </w:r>
      <w:proofErr w:type="spellStart"/>
      <w:r w:rsidRPr="00882443">
        <w:rPr>
          <w:rFonts w:ascii="Times New Roman" w:hAnsi="Times New Roman" w:cs="Times New Roman"/>
          <w:bCs/>
          <w:sz w:val="28"/>
          <w:szCs w:val="28"/>
        </w:rPr>
        <w:t>исполнения</w:t>
      </w:r>
      <w:proofErr w:type="gramStart"/>
      <w:r w:rsidRPr="00882443">
        <w:rPr>
          <w:rFonts w:ascii="Times New Roman" w:hAnsi="Times New Roman" w:cs="Times New Roman"/>
          <w:bCs/>
          <w:sz w:val="28"/>
          <w:szCs w:val="28"/>
        </w:rPr>
        <w:t>;т</w:t>
      </w:r>
      <w:proofErr w:type="gramEnd"/>
      <w:r w:rsidRPr="00882443">
        <w:rPr>
          <w:rFonts w:ascii="Times New Roman" w:hAnsi="Times New Roman" w:cs="Times New Roman"/>
          <w:bCs/>
          <w:sz w:val="28"/>
          <w:szCs w:val="28"/>
        </w:rPr>
        <w:t>ехнические</w:t>
      </w:r>
      <w:proofErr w:type="spellEnd"/>
      <w:r w:rsidRPr="00882443">
        <w:rPr>
          <w:rFonts w:ascii="Times New Roman" w:hAnsi="Times New Roman" w:cs="Times New Roman"/>
          <w:bCs/>
          <w:sz w:val="28"/>
          <w:szCs w:val="28"/>
        </w:rPr>
        <w:t xml:space="preserve"> действия в базовых видах спорта, применять их в игровой и соревновательной деятельности;</w:t>
      </w:r>
    </w:p>
    <w:p w:rsidR="0092034C" w:rsidRPr="00882443" w:rsidRDefault="0092034C" w:rsidP="00882443">
      <w:pPr>
        <w:numPr>
          <w:ilvl w:val="0"/>
          <w:numId w:val="8"/>
        </w:numPr>
        <w:tabs>
          <w:tab w:val="clear" w:pos="4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443">
        <w:rPr>
          <w:rFonts w:ascii="Times New Roman" w:hAnsi="Times New Roman" w:cs="Times New Roman"/>
          <w:bCs/>
          <w:sz w:val="28"/>
          <w:szCs w:val="28"/>
        </w:rPr>
        <w:lastRenderedPageBreak/>
        <w:t>умение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44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курса</w:t>
      </w:r>
    </w:p>
    <w:p w:rsidR="0092034C" w:rsidRPr="00882443" w:rsidRDefault="0092034C" w:rsidP="00882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2443">
        <w:rPr>
          <w:rFonts w:ascii="Times New Roman" w:hAnsi="Times New Roman" w:cs="Times New Roman"/>
          <w:b/>
          <w:bCs/>
          <w:sz w:val="28"/>
          <w:szCs w:val="28"/>
        </w:rPr>
        <w:t>Подвижные и спортивные игры.</w:t>
      </w: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b/>
          <w:i/>
          <w:sz w:val="28"/>
          <w:szCs w:val="28"/>
        </w:rPr>
        <w:t>Волейбол: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влияние занятий волейболом на готовность ученика трудиться;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прием мяча у сетки; 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отбивание мяча снизу двумя руками через сетку на месте и в движении;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верхняя прямая подача; 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блокирование мяча;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прямой нападающий удар через сетку с шагом;</w:t>
      </w:r>
    </w:p>
    <w:p w:rsidR="0092034C" w:rsidRPr="00882443" w:rsidRDefault="0092034C" w:rsidP="008824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прыжки вверх с места, с шага, с трех шагов (серия 3-6 по 5-10 раз).</w:t>
      </w: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b/>
          <w:i/>
          <w:sz w:val="28"/>
          <w:szCs w:val="28"/>
        </w:rPr>
        <w:t>Баскетбол: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понятие о тактике игры; 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практическое судейство;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повороты в движении без мяча и после получения мяча в движении;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ловля и передача мяча двумя и одной рукой при передвижении игроков в парах, тройках; 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ведение мяча с изменением направлений (без обводки и с обводкой);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броски мяча в корзину с различных положений; </w:t>
      </w:r>
    </w:p>
    <w:p w:rsidR="0092034C" w:rsidRPr="00882443" w:rsidRDefault="0092034C" w:rsidP="008824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учебная игра.</w:t>
      </w: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034C" w:rsidRPr="00882443" w:rsidRDefault="0092034C" w:rsidP="00882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443">
        <w:rPr>
          <w:rFonts w:ascii="Times New Roman" w:hAnsi="Times New Roman" w:cs="Times New Roman"/>
          <w:b/>
          <w:i/>
          <w:sz w:val="28"/>
          <w:szCs w:val="28"/>
        </w:rPr>
        <w:t>Подвижные игры и игровые упражнения: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коррекционные;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с элементами </w:t>
      </w:r>
      <w:proofErr w:type="spellStart"/>
      <w:r w:rsidRPr="00882443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882443">
        <w:rPr>
          <w:rFonts w:ascii="Times New Roman" w:hAnsi="Times New Roman" w:cs="Times New Roman"/>
          <w:sz w:val="28"/>
          <w:szCs w:val="28"/>
        </w:rPr>
        <w:t xml:space="preserve"> упражнений; 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с лазанием и </w:t>
      </w:r>
      <w:proofErr w:type="spellStart"/>
      <w:r w:rsidRPr="00882443">
        <w:rPr>
          <w:rFonts w:ascii="Times New Roman" w:hAnsi="Times New Roman" w:cs="Times New Roman"/>
          <w:sz w:val="28"/>
          <w:szCs w:val="28"/>
        </w:rPr>
        <w:t>перелезанием</w:t>
      </w:r>
      <w:proofErr w:type="spellEnd"/>
      <w:r w:rsidRPr="008824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 акробатикой и равновесием;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 бегом на скорость;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 прыжками в высоту и в длину;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 метанием мяча на дальность и в цель;</w:t>
      </w:r>
    </w:p>
    <w:p w:rsidR="0092034C" w:rsidRPr="00882443" w:rsidRDefault="0092034C" w:rsidP="008824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>с элементами пионербола, волейбола, мини-футбола и баскетбола.</w:t>
      </w:r>
    </w:p>
    <w:p w:rsidR="0092034C" w:rsidRPr="00882443" w:rsidRDefault="0092034C" w:rsidP="0088244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2034C" w:rsidRPr="00882443" w:rsidRDefault="0092034C" w:rsidP="008824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2034C" w:rsidRPr="00882443" w:rsidRDefault="0092034C" w:rsidP="008824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824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занятий физической культурой с учётом состояния здоровья обучающихся</w:t>
      </w:r>
    </w:p>
    <w:p w:rsidR="0092034C" w:rsidRPr="00882443" w:rsidRDefault="0092034C" w:rsidP="00882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443">
        <w:rPr>
          <w:rFonts w:ascii="Times New Roman" w:hAnsi="Times New Roman" w:cs="Times New Roman"/>
          <w:sz w:val="28"/>
          <w:szCs w:val="28"/>
        </w:rPr>
        <w:t xml:space="preserve">Занятия физической культурой с обучающимися, отнесёнными к специальной медицинской группе, проводятся совместно с обучающимися подготовительной и основной групп при условии дифференцированного подхода к организации учебного процесса. </w:t>
      </w:r>
      <w:proofErr w:type="gramEnd"/>
    </w:p>
    <w:tbl>
      <w:tblPr>
        <w:tblW w:w="106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514"/>
        <w:gridCol w:w="2893"/>
        <w:gridCol w:w="2713"/>
        <w:gridCol w:w="2562"/>
      </w:tblGrid>
      <w:tr w:rsidR="0092034C" w:rsidRPr="00882443" w:rsidTr="0092034C">
        <w:trPr>
          <w:jc w:val="center"/>
        </w:trPr>
        <w:tc>
          <w:tcPr>
            <w:tcW w:w="2514" w:type="dxa"/>
            <w:vMerge w:val="restart"/>
            <w:vAlign w:val="center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Основная</w:t>
            </w: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br/>
              <w:t>медицинская группа</w:t>
            </w:r>
          </w:p>
        </w:tc>
        <w:tc>
          <w:tcPr>
            <w:tcW w:w="2893" w:type="dxa"/>
            <w:vMerge w:val="restart"/>
            <w:vAlign w:val="center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Подготовительная медицинская группа</w:t>
            </w:r>
          </w:p>
        </w:tc>
        <w:tc>
          <w:tcPr>
            <w:tcW w:w="5275" w:type="dxa"/>
            <w:gridSpan w:val="2"/>
            <w:vAlign w:val="center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Специальные медицинские группы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93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713" w:type="dxa"/>
            <w:vAlign w:val="center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Специальная</w:t>
            </w: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br/>
              <w:t>медицинская</w:t>
            </w: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br/>
              <w:t>группа «А»</w:t>
            </w:r>
          </w:p>
        </w:tc>
        <w:tc>
          <w:tcPr>
            <w:tcW w:w="2562" w:type="dxa"/>
            <w:vAlign w:val="center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Специальная</w:t>
            </w: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br/>
              <w:t>медицинская</w:t>
            </w:r>
            <w:r w:rsidRPr="0088244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br/>
              <w:t>группа «Б»</w:t>
            </w:r>
          </w:p>
        </w:tc>
      </w:tr>
      <w:tr w:rsidR="0092034C" w:rsidRPr="00882443" w:rsidTr="0092034C">
        <w:trPr>
          <w:jc w:val="center"/>
        </w:trPr>
        <w:tc>
          <w:tcPr>
            <w:tcW w:w="10682" w:type="dxa"/>
            <w:gridSpan w:val="4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Предметная область «Физическая культура»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  <w:vMerge w:val="restart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Уроки физической культуры по учебным программам в полном объёме</w:t>
            </w:r>
          </w:p>
        </w:tc>
        <w:tc>
          <w:tcPr>
            <w:tcW w:w="2893" w:type="dxa"/>
            <w:vMerge w:val="restart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Уроки физической культуры по учебным программам при условии </w:t>
            </w:r>
            <w:proofErr w:type="gramStart"/>
            <w:r w:rsidRPr="00882443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>более постепенного</w:t>
            </w:r>
            <w:proofErr w:type="gramEnd"/>
            <w:r w:rsidRPr="00882443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 освоения комплекса двигательных умений и навыков, особенно связанных с предъявлением к организму повышенных требований</w:t>
            </w: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Уроки физической культуры по специальным учебным программам для учащихся специальной медицинской группы</w:t>
            </w:r>
          </w:p>
        </w:tc>
        <w:tc>
          <w:tcPr>
            <w:tcW w:w="2562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 ЛФК при медицинских организациях (детская поликлиника, врачебно-физкультурный диспансер, санаторий, лечебный стационар)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93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 ЛФК</w:t>
            </w:r>
          </w:p>
        </w:tc>
        <w:tc>
          <w:tcPr>
            <w:tcW w:w="2562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 в адаптивной спортивной школе (ЛФК, плавание, корригирующая гимнастика) с учётов рекомендаций врача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93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 корригирующей гимнастикой</w:t>
            </w:r>
          </w:p>
        </w:tc>
        <w:tc>
          <w:tcPr>
            <w:tcW w:w="2562" w:type="dxa"/>
            <w:vMerge w:val="restart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Занятия в </w:t>
            </w:r>
            <w:proofErr w:type="spellStart"/>
            <w:proofErr w:type="gramStart"/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конно-спортивных</w:t>
            </w:r>
            <w:proofErr w:type="spellEnd"/>
            <w:proofErr w:type="gramEnd"/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комплексах с учётом рекомендации врача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93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Занятия оздоровительным плаванием</w:t>
            </w:r>
          </w:p>
        </w:tc>
        <w:tc>
          <w:tcPr>
            <w:tcW w:w="2562" w:type="dxa"/>
            <w:vMerge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2034C" w:rsidRPr="00882443" w:rsidTr="0092034C">
        <w:trPr>
          <w:jc w:val="center"/>
        </w:trPr>
        <w:tc>
          <w:tcPr>
            <w:tcW w:w="10682" w:type="dxa"/>
            <w:gridSpan w:val="4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Тестирование уровня физической подготовленности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Разрешено выполнение тестовых испытаний соответственно возрасту, сдача практической части экзамена по предмету «Физическая культура»</w:t>
            </w:r>
          </w:p>
        </w:tc>
        <w:tc>
          <w:tcPr>
            <w:tcW w:w="289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Разрешено при отсутствии противопоказаний по заболеваниям. Программа тестовых испытаний составляется с учетом рекомендаций врача</w:t>
            </w: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  <w:t>Программа тестовых испытаний составляется с учетом рекомендаций врача. При подборе тестовых упражнений необходимо учитывать противопоказания по состоянию здоровья, количество пропущенных занятий, перенесённые заболевания</w:t>
            </w:r>
          </w:p>
        </w:tc>
        <w:tc>
          <w:tcPr>
            <w:tcW w:w="2562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допускаются</w:t>
            </w:r>
          </w:p>
        </w:tc>
      </w:tr>
      <w:tr w:rsidR="0092034C" w:rsidRPr="00882443" w:rsidTr="0092034C">
        <w:trPr>
          <w:trHeight w:val="274"/>
          <w:jc w:val="center"/>
        </w:trPr>
        <w:tc>
          <w:tcPr>
            <w:tcW w:w="10682" w:type="dxa"/>
            <w:gridSpan w:val="4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Занятия спортом в секциях и кружках</w:t>
            </w:r>
          </w:p>
        </w:tc>
      </w:tr>
      <w:tr w:rsidR="0092034C" w:rsidRPr="00882443" w:rsidTr="0092034C">
        <w:trPr>
          <w:jc w:val="center"/>
        </w:trPr>
        <w:tc>
          <w:tcPr>
            <w:tcW w:w="2514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  <w:lastRenderedPageBreak/>
              <w:t>Рекомендовано посещение спортивных секций, кружков</w:t>
            </w:r>
          </w:p>
        </w:tc>
        <w:tc>
          <w:tcPr>
            <w:tcW w:w="289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Рекомендовано посещение спортивных секций со значительным снижением интенсивности и объема физических нагрузок с допуском врача</w:t>
            </w:r>
          </w:p>
        </w:tc>
        <w:tc>
          <w:tcPr>
            <w:tcW w:w="2713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Рекомендовано дополнительно посещать занятия ЛФК</w:t>
            </w:r>
          </w:p>
        </w:tc>
        <w:tc>
          <w:tcPr>
            <w:tcW w:w="2562" w:type="dxa"/>
          </w:tcPr>
          <w:p w:rsidR="0092034C" w:rsidRPr="00882443" w:rsidRDefault="0092034C" w:rsidP="008824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Рекомендованы занятия ЛФК по назначению врача с учётом особенностей характера и стадии заболевания. Занятия организуются как в группах, так и индивидуально с инструктором, врачом ЛФК, специалистом адаптивной физической культуры</w:t>
            </w:r>
          </w:p>
        </w:tc>
      </w:tr>
    </w:tbl>
    <w:p w:rsidR="0092034C" w:rsidRPr="00882443" w:rsidRDefault="0092034C" w:rsidP="00882443">
      <w:pPr>
        <w:shd w:val="clear" w:color="auto" w:fill="FFFFFF"/>
        <w:spacing w:after="0" w:line="240" w:lineRule="auto"/>
        <w:rPr>
          <w:rStyle w:val="FontStyle44"/>
          <w:i w:val="0"/>
          <w:color w:val="000000"/>
          <w:sz w:val="28"/>
          <w:szCs w:val="28"/>
        </w:rPr>
      </w:pPr>
    </w:p>
    <w:p w:rsidR="0092034C" w:rsidRPr="00882443" w:rsidRDefault="0092034C" w:rsidP="00882443">
      <w:pPr>
        <w:shd w:val="clear" w:color="auto" w:fill="FFFFFF"/>
        <w:spacing w:after="0" w:line="240" w:lineRule="auto"/>
        <w:ind w:firstLine="709"/>
        <w:jc w:val="center"/>
        <w:rPr>
          <w:rStyle w:val="FontStyle44"/>
          <w:bCs w:val="0"/>
          <w:i w:val="0"/>
          <w:color w:val="000000"/>
          <w:sz w:val="28"/>
          <w:szCs w:val="28"/>
        </w:rPr>
      </w:pPr>
      <w:r w:rsidRPr="00882443">
        <w:rPr>
          <w:rStyle w:val="FontStyle44"/>
          <w:color w:val="000000"/>
          <w:sz w:val="28"/>
          <w:szCs w:val="28"/>
        </w:rPr>
        <w:t>Место учебного предмета в учебном плане</w:t>
      </w:r>
    </w:p>
    <w:p w:rsidR="0092034C" w:rsidRPr="00882443" w:rsidRDefault="0092034C" w:rsidP="00882443">
      <w:pPr>
        <w:pStyle w:val="a5"/>
        <w:spacing w:beforeAutospacing="0" w:after="0" w:afterAutospacing="0"/>
        <w:ind w:firstLine="708"/>
        <w:jc w:val="both"/>
        <w:rPr>
          <w:sz w:val="28"/>
          <w:szCs w:val="28"/>
        </w:rPr>
      </w:pPr>
      <w:r w:rsidRPr="00882443">
        <w:rPr>
          <w:rFonts w:eastAsiaTheme="minorEastAsia"/>
          <w:bCs/>
          <w:iCs/>
          <w:sz w:val="28"/>
          <w:szCs w:val="28"/>
          <w:lang w:eastAsia="ja-JP"/>
        </w:rPr>
        <w:t xml:space="preserve">Рабочая программа учебного курса внеурочной деятельности спортивно-оздоровительного направления </w:t>
      </w:r>
      <w:r w:rsidRPr="00882443">
        <w:rPr>
          <w:sz w:val="28"/>
          <w:szCs w:val="28"/>
        </w:rPr>
        <w:t>«Спортивные игры» в 10-11 классах рассчитана на</w:t>
      </w:r>
      <w:r w:rsidRPr="00882443">
        <w:rPr>
          <w:rStyle w:val="FontStyle44"/>
          <w:color w:val="000000"/>
          <w:sz w:val="28"/>
          <w:szCs w:val="28"/>
        </w:rPr>
        <w:t>67учебных часа, из них в 10 классе 34 ч. (1 ч. в неделю, 34 учебные недели) и в 11 классе 33 ч. (1 ч. в неделю, 33 учебные недели).</w:t>
      </w: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4C" w:rsidRPr="00882443" w:rsidRDefault="0092034C" w:rsidP="00882443">
      <w:pPr>
        <w:tabs>
          <w:tab w:val="center" w:pos="50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43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5244"/>
        <w:gridCol w:w="2268"/>
        <w:gridCol w:w="1985"/>
      </w:tblGrid>
      <w:tr w:rsidR="0092034C" w:rsidRPr="00882443" w:rsidTr="0092034C">
        <w:trPr>
          <w:trHeight w:val="287"/>
        </w:trPr>
        <w:tc>
          <w:tcPr>
            <w:tcW w:w="1101" w:type="dxa"/>
            <w:vMerge w:val="restart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№ раздела</w:t>
            </w:r>
          </w:p>
        </w:tc>
        <w:tc>
          <w:tcPr>
            <w:tcW w:w="5244" w:type="dxa"/>
            <w:vMerge w:val="restart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3" w:type="dxa"/>
            <w:gridSpan w:val="2"/>
          </w:tcPr>
          <w:p w:rsidR="0092034C" w:rsidRPr="00882443" w:rsidRDefault="0092034C" w:rsidP="00882443">
            <w:pPr>
              <w:widowControl w:val="0"/>
              <w:tabs>
                <w:tab w:val="left" w:pos="6346"/>
              </w:tabs>
              <w:spacing w:after="0" w:line="240" w:lineRule="auto"/>
              <w:ind w:right="9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2034C" w:rsidRPr="00882443" w:rsidTr="0092034C">
        <w:trPr>
          <w:trHeight w:val="153"/>
        </w:trPr>
        <w:tc>
          <w:tcPr>
            <w:tcW w:w="1101" w:type="dxa"/>
            <w:vMerge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i/>
                <w:sz w:val="28"/>
                <w:szCs w:val="28"/>
              </w:rPr>
              <w:t>10 класс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i/>
                <w:sz w:val="28"/>
                <w:szCs w:val="28"/>
              </w:rPr>
              <w:t>11 класс</w:t>
            </w:r>
          </w:p>
        </w:tc>
      </w:tr>
      <w:tr w:rsidR="0092034C" w:rsidRPr="00882443" w:rsidTr="0092034C">
        <w:trPr>
          <w:trHeight w:val="194"/>
        </w:trPr>
        <w:tc>
          <w:tcPr>
            <w:tcW w:w="1101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4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«Спортивные игры (футбол)»</w:t>
            </w: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3</w:t>
            </w:r>
          </w:p>
        </w:tc>
      </w:tr>
      <w:tr w:rsidR="0092034C" w:rsidRPr="00882443" w:rsidTr="0092034C">
        <w:trPr>
          <w:trHeight w:val="303"/>
        </w:trPr>
        <w:tc>
          <w:tcPr>
            <w:tcW w:w="1101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4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«Спортивные игры (баскетбол)»</w:t>
            </w: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13</w:t>
            </w:r>
          </w:p>
        </w:tc>
      </w:tr>
      <w:tr w:rsidR="0092034C" w:rsidRPr="00882443" w:rsidTr="0092034C">
        <w:trPr>
          <w:trHeight w:val="177"/>
        </w:trPr>
        <w:tc>
          <w:tcPr>
            <w:tcW w:w="1101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4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«Спортивные игры (волейбол)»</w:t>
            </w: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10</w:t>
            </w:r>
          </w:p>
        </w:tc>
      </w:tr>
      <w:tr w:rsidR="0092034C" w:rsidRPr="00882443" w:rsidTr="0092034C">
        <w:trPr>
          <w:trHeight w:val="303"/>
        </w:trPr>
        <w:tc>
          <w:tcPr>
            <w:tcW w:w="1101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4" w:type="dxa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«Спортивные игры (русская лапта)»</w:t>
            </w: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sz w:val="28"/>
                <w:szCs w:val="28"/>
              </w:rPr>
              <w:t>7</w:t>
            </w:r>
          </w:p>
        </w:tc>
      </w:tr>
      <w:tr w:rsidR="0092034C" w:rsidRPr="00882443" w:rsidTr="0092034C">
        <w:trPr>
          <w:trHeight w:val="303"/>
        </w:trPr>
        <w:tc>
          <w:tcPr>
            <w:tcW w:w="6345" w:type="dxa"/>
            <w:gridSpan w:val="2"/>
            <w:shd w:val="clear" w:color="auto" w:fill="auto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Всего часов:</w:t>
            </w:r>
          </w:p>
        </w:tc>
        <w:tc>
          <w:tcPr>
            <w:tcW w:w="2268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985" w:type="dxa"/>
          </w:tcPr>
          <w:p w:rsidR="0092034C" w:rsidRPr="00882443" w:rsidRDefault="0092034C" w:rsidP="008824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Courier New" w:hAnsi="Times New Roman" w:cs="Times New Roman"/>
                <w:b/>
                <w:sz w:val="28"/>
                <w:szCs w:val="28"/>
              </w:rPr>
              <w:t>33</w:t>
            </w:r>
          </w:p>
        </w:tc>
      </w:tr>
    </w:tbl>
    <w:p w:rsidR="0092034C" w:rsidRPr="00882443" w:rsidRDefault="0092034C" w:rsidP="00882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034C" w:rsidRPr="00882443" w:rsidRDefault="0092034C" w:rsidP="00882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824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Календарно-тематическое планирование</w:t>
      </w:r>
    </w:p>
    <w:p w:rsidR="0092034C" w:rsidRPr="00882443" w:rsidRDefault="0092034C" w:rsidP="00882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43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10598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4A0"/>
      </w:tblPr>
      <w:tblGrid>
        <w:gridCol w:w="959"/>
        <w:gridCol w:w="2126"/>
        <w:gridCol w:w="5954"/>
        <w:gridCol w:w="1559"/>
      </w:tblGrid>
      <w:tr w:rsidR="0092034C" w:rsidRPr="00882443" w:rsidTr="0092034C">
        <w:trPr>
          <w:trHeight w:val="55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2034C" w:rsidRPr="00882443" w:rsidTr="0092034C"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</w:tr>
      <w:tr w:rsidR="0092034C" w:rsidRPr="00882443" w:rsidTr="0092034C">
        <w:trPr>
          <w:trHeight w:val="274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Style w:val="dash041e005f0431005f044b005f0447005f043d005f044b005f0439005f005fchar1char1"/>
                <w:b/>
                <w:sz w:val="28"/>
                <w:szCs w:val="28"/>
              </w:rPr>
              <w:t>«Спортивные игры (футбол)».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2034C" w:rsidRPr="00882443" w:rsidTr="0092034C">
        <w:trPr>
          <w:trHeight w:val="27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ТБ на уроках по </w:t>
            </w:r>
            <w:proofErr w:type="spell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футболу</w:t>
            </w:r>
            <w:proofErr w:type="gram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овершенствование</w:t>
            </w:r>
            <w:proofErr w:type="spell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техники передвижений, остановок, поворотов и стоек.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30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231F20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Футбол. Удар по катящемуся мячу внешней стороной подъема, носком, серединой лба 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(катящемуся мячу).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Футбол. Совершенствование техники ведения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«Спортивные игры (баскетбол)».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ТБ на уроках по </w:t>
            </w:r>
            <w:proofErr w:type="spell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баскетболу</w:t>
            </w:r>
            <w:proofErr w:type="gram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proofErr w:type="gram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альнейшее</w:t>
            </w:r>
            <w:proofErr w:type="spell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закрепление техники ловли и передач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47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техники ведения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техники бросков мяча. Броски одной и двумя руками в прыжке.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техники вырывания и выбивание мяча, перехвата.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231F20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техники владения мячом и развитие координационных способностей.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6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техники перемещений, владения мячом и развитие координационных способностей.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закрепление тактики игры.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Позиционные нападения и личная защита в игровых взаимодействиях 2:2, 3:3.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Нападение быстрым прорывом (3:2).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Взаимодействие двух (трех) игроков в нападении и защите (тройка и малая, через «заслон», восьмерка).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Игра по упрощенным правилам баскетбола.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8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Учебная игра.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Совершенствование психомоторных способностей.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4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</w:t>
            </w:r>
          </w:p>
        </w:tc>
      </w:tr>
      <w:tr w:rsidR="0092034C" w:rsidRPr="00882443" w:rsidTr="0092034C">
        <w:trPr>
          <w:trHeight w:val="264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«Спортивные игры (волейбол)».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Волейбол. ТБ на уроках по </w:t>
            </w:r>
            <w:proofErr w:type="spell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волейболу</w:t>
            </w:r>
            <w:proofErr w:type="gram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овершенствование</w:t>
            </w:r>
            <w:proofErr w:type="spell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техники передвижений, остановок, поворотов и стоек.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7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Передача мяча над собой во встречных колоннах. Отбивание мяча кулаком через сетку.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Игра по упрощённым правилам волейбола. Совершенствование психомоторных способностей и навыков игры.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80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Развитие выносливости.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8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Развитие скоростных и скоростно-силовых способностей.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7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Нижняя прямая подача мяча с расстояния 3 метра от сетки.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7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Нижняя прямая подача мяча Прием передача.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8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Дальнейшее обучение техники прямого нападающего удара.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75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Дальнейшее обучение тактики игры. Совершенствование тактики освоенных игровых действий.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75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Подвижные игры и игровые задания, приближенные к содержанию разучиваемых спортивных игр.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75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</w:t>
            </w:r>
          </w:p>
        </w:tc>
      </w:tr>
      <w:tr w:rsidR="0092034C" w:rsidRPr="00882443" w:rsidTr="0092034C">
        <w:trPr>
          <w:trHeight w:val="175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«Спортивные игры (русская лапта)».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2034C" w:rsidRPr="00882443" w:rsidTr="0092034C">
        <w:trPr>
          <w:trHeight w:val="215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лапта. ТБ на уроках по русской лапте.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40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Русская лапта. 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Основной спортивный инвентарь для игры в русскую лапту.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Закрепление стойки игрока. Передвижения игроков.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7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Игры, подводящие к игре «Лапта», «Вызов номеров».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Ловли и передачи.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Игра по упрощенным правилам в мини-лапту.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Тактика игры в нападении.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8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eastAsia="Calibri" w:hAnsi="Times New Roman" w:cs="Times New Roman"/>
                <w:sz w:val="28"/>
                <w:szCs w:val="28"/>
              </w:rPr>
              <w:t>Русская лапта. Учебная игра.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92034C" w:rsidRPr="00882443" w:rsidRDefault="0092034C" w:rsidP="00882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4C" w:rsidRPr="00882443" w:rsidRDefault="0092034C" w:rsidP="00882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43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W w:w="10598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/>
      </w:tblPr>
      <w:tblGrid>
        <w:gridCol w:w="958"/>
        <w:gridCol w:w="2100"/>
        <w:gridCol w:w="5837"/>
        <w:gridCol w:w="1703"/>
      </w:tblGrid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2034C" w:rsidRPr="00882443" w:rsidTr="0092034C"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</w:tr>
      <w:tr w:rsidR="0092034C" w:rsidRPr="00882443" w:rsidTr="0092034C"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Style w:val="dash041e005f0431005f044b005f0447005f043d005f044b005f0439005f005fchar1char1"/>
                <w:b/>
                <w:sz w:val="28"/>
                <w:szCs w:val="28"/>
              </w:rPr>
              <w:t>«Спортивные игры (футбол)».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2034C" w:rsidRPr="00882443" w:rsidTr="0092034C">
        <w:trPr>
          <w:trHeight w:val="51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Футбол. ТБ на уроках по футболу. 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техники передвижений, остановок, поворотов и стоек.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30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231F20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Футбол. Удар по летящему мячу внутренней стороной стопы и средней частью подъёма. Закрепление техники ударов по мячу и остановок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Футбол. Совершенствование техники ведения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«Спортивные игры (баскетбол)».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92034C" w:rsidRPr="00882443" w:rsidTr="0092034C">
        <w:trPr>
          <w:trHeight w:val="20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ТБ на уроках по баскетболу. 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техники передвижений, остановок, поворотов и стоек.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1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Закрепление техники ловли и передач мяча.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99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Закрепление техники бросков мяча. Броски одной и двумя руками в прыжке.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2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Закрепление техники вырывания и выбивания мяча, перехвата.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1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231F20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Закрепление тактики игры.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98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</w:tr>
      <w:tr w:rsidR="0092034C" w:rsidRPr="00882443" w:rsidTr="0092034C">
        <w:trPr>
          <w:trHeight w:val="110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Игра по упрощённым правилам баскетбола.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Нападения быстрым прорывом (3:2).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1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Взаимодействия двух игроков в нападении и защите.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Дальнейшее техники вырывания и выбивания мяча, перехвата.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Игры по упрощенным правилам баскетбола.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Баскетбол. Совершенствование психомоторных способностей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57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Баскетбол. Позиционные нападения и личная защита 3:3, 4:4 на одну корзину.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9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Баскетбол. Учебная игра.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59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</w:t>
            </w:r>
          </w:p>
        </w:tc>
      </w:tr>
      <w:tr w:rsidR="0092034C" w:rsidRPr="00882443" w:rsidTr="0092034C">
        <w:trPr>
          <w:trHeight w:val="292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«Спортивные игры (волейбол)».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2034C" w:rsidRPr="00882443" w:rsidTr="0092034C">
        <w:trPr>
          <w:trHeight w:val="13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 xml:space="preserve">Волейбол. ТБ на уроках по </w:t>
            </w:r>
            <w:proofErr w:type="spell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волейболу</w:t>
            </w:r>
            <w:proofErr w:type="gramStart"/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овершенствование</w:t>
            </w:r>
            <w:proofErr w:type="spellEnd"/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технике передвижений, остановок.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8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Передача мяча у сетки и в прыжке через сетку. Передача мяча сверху, стоя спиной к цели.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Совершенствование психомоторных способностей и навыков игры.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99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Совершенствование координационные способности.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60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Прием мяча, отраженного сеткой.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24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Нижняя прямая подача мяча в заданную часть площадки.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29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Прямой нападающий удар при встречных передачах.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Тактика игры. Совершенствование тактики освоенных игровых действий.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2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Совершенствование тактики освоенных игровых действий. Игра в нападении в зоне 3.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Волейбол. Терминологии избранной спортивной игры; техники ловли, передачи, ведения мяча или броска, тактики нападений и защиты.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31"/>
        </w:trPr>
        <w:tc>
          <w:tcPr>
            <w:tcW w:w="105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</w:t>
            </w:r>
          </w:p>
        </w:tc>
      </w:tr>
      <w:tr w:rsidR="0092034C" w:rsidRPr="00882443" w:rsidTr="0092034C">
        <w:trPr>
          <w:trHeight w:val="131"/>
        </w:trPr>
        <w:tc>
          <w:tcPr>
            <w:tcW w:w="90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«Спортивные игры (русская лапта)».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2034C" w:rsidRPr="00882443" w:rsidTr="0092034C">
        <w:trPr>
          <w:trHeight w:val="136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Русская лапта. ТБ на уроках по русской лапте.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6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Основной спортивный инвентарь для игры в русскую лапту.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45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pStyle w:val="dash041e005f0431005f044b005f0447005f043d005f044b005f043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Обучение стойки игрока. Передвижения игроков.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311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Игры, подводящие к игре «Лапта», «Вызов номеров».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09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Ловли и передачи.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158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Русская лапта. Игра по упрощенным правилам в мини-лапту.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034C" w:rsidRPr="00882443" w:rsidTr="0092034C">
        <w:trPr>
          <w:trHeight w:val="273"/>
        </w:trPr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sz w:val="28"/>
                <w:szCs w:val="28"/>
              </w:rPr>
              <w:t>Русская лапта. Учебная игра.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92034C" w:rsidRPr="00882443" w:rsidRDefault="0092034C" w:rsidP="0088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4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92034C" w:rsidRPr="00882443" w:rsidRDefault="0092034C" w:rsidP="00882443">
      <w:pPr>
        <w:spacing w:line="240" w:lineRule="auto"/>
        <w:rPr>
          <w:rStyle w:val="FontStyle43"/>
          <w:b/>
          <w:bCs/>
          <w:sz w:val="28"/>
          <w:szCs w:val="28"/>
        </w:rPr>
      </w:pPr>
    </w:p>
    <w:p w:rsidR="0092034C" w:rsidRPr="00882443" w:rsidRDefault="0092034C" w:rsidP="0088244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443">
        <w:rPr>
          <w:rStyle w:val="FontStyle43"/>
          <w:b/>
          <w:bCs/>
          <w:sz w:val="28"/>
          <w:szCs w:val="28"/>
        </w:rPr>
        <w:t>Учебно-методическое обеспечение и цифровые образовательные ресурсы</w:t>
      </w:r>
    </w:p>
    <w:p w:rsidR="0092034C" w:rsidRPr="00882443" w:rsidRDefault="0092034C" w:rsidP="00882443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82443">
        <w:rPr>
          <w:rFonts w:ascii="Times New Roman" w:hAnsi="Times New Roman" w:cs="Times New Roman"/>
          <w:b/>
          <w:i/>
          <w:sz w:val="28"/>
          <w:szCs w:val="28"/>
        </w:rPr>
        <w:t>Учебно-методическое обеспечение:</w:t>
      </w:r>
    </w:p>
    <w:p w:rsidR="0092034C" w:rsidRPr="00882443" w:rsidRDefault="0092034C" w:rsidP="00882443">
      <w:pPr>
        <w:pStyle w:val="DopImDoc"/>
        <w:numPr>
          <w:ilvl w:val="0"/>
          <w:numId w:val="4"/>
        </w:numPr>
        <w:spacing w:before="0" w:after="0" w:line="240" w:lineRule="auto"/>
        <w:ind w:left="567" w:hanging="283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882443">
        <w:rPr>
          <w:rFonts w:ascii="Times New Roman" w:eastAsia="SimSun" w:hAnsi="Times New Roman"/>
          <w:b w:val="0"/>
          <w:bCs/>
          <w:sz w:val="28"/>
          <w:szCs w:val="28"/>
        </w:rPr>
        <w:t>Лях В.И. Физическая культура. Рабочие программы. Предметная линия учебников В.И. Ляха. 10–11 классы. Пособие для учителей общеобразовательных организаций. М.: Просвещение, 2016 г.</w:t>
      </w:r>
    </w:p>
    <w:p w:rsidR="0092034C" w:rsidRPr="00882443" w:rsidRDefault="0092034C" w:rsidP="00882443">
      <w:pPr>
        <w:numPr>
          <w:ilvl w:val="0"/>
          <w:numId w:val="4"/>
        </w:numPr>
        <w:spacing w:after="0" w:line="240" w:lineRule="auto"/>
        <w:ind w:left="568" w:hanging="284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color w:val="00000A"/>
          <w:sz w:val="28"/>
          <w:szCs w:val="28"/>
        </w:rPr>
        <w:t>Учебник: для общеобразовательных организаций, базовый уровень, под редакцией В.И. Ляха. «Физическая культура» 10-11 классы. 5-е издание, Москва: «Просвещение» 2018 г.</w:t>
      </w:r>
    </w:p>
    <w:p w:rsidR="0092034C" w:rsidRPr="00882443" w:rsidRDefault="0092034C" w:rsidP="00882443">
      <w:pPr>
        <w:numPr>
          <w:ilvl w:val="0"/>
          <w:numId w:val="4"/>
        </w:numPr>
        <w:spacing w:after="0" w:line="240" w:lineRule="auto"/>
        <w:ind w:left="568" w:hanging="284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eastAsia="SimSun" w:hAnsi="Times New Roman" w:cs="Times New Roman"/>
          <w:sz w:val="28"/>
          <w:szCs w:val="28"/>
        </w:rPr>
        <w:t>Патрикеев А. Ю. Поурочные разработки по физической культуре. 10-11 классы. М.: ВАКО, 2017 г.</w:t>
      </w:r>
    </w:p>
    <w:p w:rsidR="0092034C" w:rsidRPr="00882443" w:rsidRDefault="0092034C" w:rsidP="00882443">
      <w:pPr>
        <w:pStyle w:val="DopImDoc"/>
        <w:numPr>
          <w:ilvl w:val="0"/>
          <w:numId w:val="4"/>
        </w:numPr>
        <w:spacing w:before="0" w:after="0" w:line="240" w:lineRule="auto"/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82443">
        <w:rPr>
          <w:rFonts w:ascii="Times New Roman" w:hAnsi="Times New Roman"/>
          <w:b w:val="0"/>
          <w:sz w:val="28"/>
          <w:szCs w:val="28"/>
        </w:rPr>
        <w:t>Паршиков А. Т. и др. Физическая культура. 10-11 классы. М: Спорт Академия Пресс, 2003 г.</w:t>
      </w:r>
    </w:p>
    <w:p w:rsidR="0092034C" w:rsidRPr="00882443" w:rsidRDefault="0092034C" w:rsidP="00882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82443">
        <w:rPr>
          <w:rFonts w:ascii="Times New Roman" w:hAnsi="Times New Roman" w:cs="Times New Roman"/>
          <w:b/>
          <w:i/>
          <w:sz w:val="28"/>
          <w:szCs w:val="28"/>
        </w:rPr>
        <w:t>Цифровые образовательные ресурсы:</w:t>
      </w:r>
    </w:p>
    <w:p w:rsidR="0092034C" w:rsidRPr="00882443" w:rsidRDefault="0092034C" w:rsidP="00882443">
      <w:pPr>
        <w:pStyle w:val="c1"/>
        <w:numPr>
          <w:ilvl w:val="0"/>
          <w:numId w:val="6"/>
        </w:numPr>
        <w:spacing w:before="0" w:beforeAutospacing="0" w:after="0" w:afterAutospacing="0"/>
        <w:ind w:left="567" w:hanging="283"/>
        <w:jc w:val="both"/>
        <w:rPr>
          <w:rStyle w:val="c9"/>
          <w:rFonts w:eastAsiaTheme="minorEastAsia"/>
          <w:sz w:val="28"/>
          <w:szCs w:val="28"/>
        </w:rPr>
      </w:pPr>
      <w:r w:rsidRPr="00882443">
        <w:rPr>
          <w:rStyle w:val="c16"/>
          <w:sz w:val="28"/>
          <w:szCs w:val="28"/>
        </w:rPr>
        <w:t xml:space="preserve">Единая коллекция цифровых образовательных ресурсов: </w:t>
      </w:r>
      <w:hyperlink r:id="rId8" w:history="1">
        <w:r w:rsidRPr="00882443">
          <w:rPr>
            <w:rStyle w:val="a6"/>
            <w:sz w:val="28"/>
            <w:szCs w:val="28"/>
          </w:rPr>
          <w:t>http://school-collection.edu.ru</w:t>
        </w:r>
      </w:hyperlink>
    </w:p>
    <w:p w:rsidR="0092034C" w:rsidRPr="00882443" w:rsidRDefault="0092034C" w:rsidP="00882443">
      <w:pPr>
        <w:pStyle w:val="c1"/>
        <w:numPr>
          <w:ilvl w:val="0"/>
          <w:numId w:val="6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882443">
        <w:rPr>
          <w:sz w:val="28"/>
          <w:szCs w:val="28"/>
        </w:rPr>
        <w:t xml:space="preserve">Российская электронная школа: </w:t>
      </w:r>
      <w:hyperlink r:id="rId9" w:history="1">
        <w:r w:rsidRPr="00882443">
          <w:rPr>
            <w:rStyle w:val="a6"/>
            <w:sz w:val="28"/>
            <w:szCs w:val="28"/>
          </w:rPr>
          <w:t>https://resh.edu.ru/subject/19/</w:t>
        </w:r>
      </w:hyperlink>
    </w:p>
    <w:p w:rsidR="0092034C" w:rsidRPr="00882443" w:rsidRDefault="0092034C" w:rsidP="00882443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Всероссийский физкультурно-спортивный комплекс «Готов к труду и обороне»: </w:t>
      </w:r>
      <w:hyperlink r:id="rId10" w:history="1">
        <w:r w:rsidRPr="00882443">
          <w:rPr>
            <w:rStyle w:val="a6"/>
            <w:rFonts w:ascii="Times New Roman" w:hAnsi="Times New Roman" w:cs="Times New Roman"/>
            <w:sz w:val="28"/>
            <w:szCs w:val="28"/>
          </w:rPr>
          <w:t>https://www.gto.ru/</w:t>
        </w:r>
      </w:hyperlink>
    </w:p>
    <w:p w:rsidR="0092034C" w:rsidRPr="00882443" w:rsidRDefault="0092034C" w:rsidP="0088244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Физическая культура Сайт для учителей и преподавателей физкультуры: </w:t>
      </w:r>
      <w:hyperlink r:id="rId11" w:history="1">
        <w:r w:rsidRPr="00882443">
          <w:rPr>
            <w:rStyle w:val="a6"/>
            <w:rFonts w:ascii="Times New Roman" w:hAnsi="Times New Roman" w:cs="Times New Roman"/>
            <w:sz w:val="28"/>
            <w:szCs w:val="28"/>
          </w:rPr>
          <w:t>http://pculture.ru/oru/</w:t>
        </w:r>
      </w:hyperlink>
    </w:p>
    <w:p w:rsidR="0092034C" w:rsidRPr="00882443" w:rsidRDefault="0092034C" w:rsidP="0088244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lastRenderedPageBreak/>
        <w:t xml:space="preserve">Спорт норма жизни // Национальный проект «Демография»: </w:t>
      </w:r>
      <w:hyperlink r:id="rId12" w:history="1">
        <w:r w:rsidRPr="00882443">
          <w:rPr>
            <w:rStyle w:val="a6"/>
            <w:rFonts w:ascii="Times New Roman" w:hAnsi="Times New Roman" w:cs="Times New Roman"/>
            <w:sz w:val="28"/>
            <w:szCs w:val="28"/>
          </w:rPr>
          <w:t>https://norma.sport/about/</w:t>
        </w:r>
      </w:hyperlink>
    </w:p>
    <w:p w:rsidR="0092034C" w:rsidRPr="00882443" w:rsidRDefault="0092034C" w:rsidP="0088244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Движение // Ты сильнее. Минздрав предупреждает!: </w:t>
      </w:r>
      <w:hyperlink r:id="rId13" w:history="1">
        <w:r w:rsidRPr="00882443">
          <w:rPr>
            <w:rStyle w:val="a6"/>
            <w:rFonts w:ascii="Times New Roman" w:hAnsi="Times New Roman" w:cs="Times New Roman"/>
            <w:sz w:val="28"/>
            <w:szCs w:val="28"/>
          </w:rPr>
          <w:t>http://www.takzdorovo.ru/dvizhenie/</w:t>
        </w:r>
      </w:hyperlink>
    </w:p>
    <w:p w:rsidR="0092034C" w:rsidRPr="00882443" w:rsidRDefault="0092034C" w:rsidP="00882443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82443">
        <w:rPr>
          <w:rFonts w:ascii="Times New Roman" w:hAnsi="Times New Roman" w:cs="Times New Roman"/>
          <w:sz w:val="28"/>
          <w:szCs w:val="28"/>
        </w:rPr>
        <w:t xml:space="preserve">Региональный ресурсный центр по направлению «Формирование культуры здорового и безопасного образа жизни» // ГАУ ДПО ЯО «Институт развития образования»: </w:t>
      </w:r>
      <w:hyperlink r:id="rId14" w:history="1">
        <w:r w:rsidRPr="00882443">
          <w:rPr>
            <w:rStyle w:val="a6"/>
            <w:rFonts w:ascii="Times New Roman" w:hAnsi="Times New Roman" w:cs="Times New Roman"/>
            <w:sz w:val="28"/>
            <w:szCs w:val="28"/>
          </w:rPr>
          <w:t>http://www.iro.yar.ru/index.php?id=1366</w:t>
        </w:r>
      </w:hyperlink>
    </w:p>
    <w:p w:rsidR="0092034C" w:rsidRPr="00882443" w:rsidRDefault="0092034C" w:rsidP="008824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034C" w:rsidRPr="00882443" w:rsidRDefault="0092034C" w:rsidP="00882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4C" w:rsidRPr="00882443" w:rsidRDefault="0092034C" w:rsidP="008824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74D1" w:rsidRPr="00882443" w:rsidRDefault="005F74D1" w:rsidP="008824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F74D1" w:rsidRPr="00882443" w:rsidSect="005F74D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isC">
    <w:altName w:val="Courier New"/>
    <w:charset w:val="00"/>
    <w:family w:val="decorative"/>
    <w:pitch w:val="default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BD5A96"/>
    <w:multiLevelType w:val="singleLevel"/>
    <w:tmpl w:val="3CE21C5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  <w:sz w:val="16"/>
        <w:szCs w:val="16"/>
      </w:rPr>
    </w:lvl>
  </w:abstractNum>
  <w:abstractNum w:abstractNumId="1">
    <w:nsid w:val="03242272"/>
    <w:multiLevelType w:val="hybridMultilevel"/>
    <w:tmpl w:val="26E478EC"/>
    <w:lvl w:ilvl="0" w:tplc="8DFC6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34E9B"/>
    <w:multiLevelType w:val="hybridMultilevel"/>
    <w:tmpl w:val="08282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30ED1"/>
    <w:multiLevelType w:val="hybridMultilevel"/>
    <w:tmpl w:val="2F5EA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35B8F"/>
    <w:multiLevelType w:val="hybridMultilevel"/>
    <w:tmpl w:val="8BD27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07BCD"/>
    <w:multiLevelType w:val="hybridMultilevel"/>
    <w:tmpl w:val="51883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018F5"/>
    <w:multiLevelType w:val="hybridMultilevel"/>
    <w:tmpl w:val="5FBC2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0D6617"/>
    <w:multiLevelType w:val="hybridMultilevel"/>
    <w:tmpl w:val="A22C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F2E57"/>
    <w:multiLevelType w:val="hybridMultilevel"/>
    <w:tmpl w:val="FFD43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29718D"/>
    <w:multiLevelType w:val="hybridMultilevel"/>
    <w:tmpl w:val="E8A6E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74D1"/>
    <w:rsid w:val="003D5C26"/>
    <w:rsid w:val="005F74D1"/>
    <w:rsid w:val="00882443"/>
    <w:rsid w:val="0092034C"/>
    <w:rsid w:val="00D1453D"/>
    <w:rsid w:val="00E3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034C"/>
    <w:pPr>
      <w:ind w:left="720"/>
      <w:contextualSpacing/>
    </w:pPr>
    <w:rPr>
      <w:rFonts w:ascii="Calibri" w:hAnsi="Calibri"/>
      <w:color w:val="00000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92034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FontStyle43">
    <w:name w:val="Font Style43"/>
    <w:qFormat/>
    <w:rsid w:val="0092034C"/>
    <w:rPr>
      <w:rFonts w:ascii="Times New Roman" w:hAnsi="Times New Roman" w:cs="Times New Roman"/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"/>
    <w:qFormat/>
    <w:rsid w:val="0092034C"/>
    <w:pPr>
      <w:widowControl w:val="0"/>
      <w:suppressAutoHyphens/>
      <w:spacing w:after="0" w:line="240" w:lineRule="auto"/>
    </w:pPr>
    <w:rPr>
      <w:rFonts w:ascii="Arial" w:eastAsia="SimSun" w:hAnsi="Arial" w:cs="Mangal"/>
      <w:color w:val="00000A"/>
      <w:sz w:val="20"/>
      <w:szCs w:val="24"/>
      <w:lang w:eastAsia="hi-IN" w:bidi="hi-IN"/>
    </w:rPr>
  </w:style>
  <w:style w:type="character" w:customStyle="1" w:styleId="FontStyle44">
    <w:name w:val="Font Style44"/>
    <w:qFormat/>
    <w:rsid w:val="0092034C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2034C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92034C"/>
    <w:rPr>
      <w:rFonts w:ascii="Calibri" w:hAnsi="Calibri"/>
      <w:color w:val="00000A"/>
    </w:rPr>
  </w:style>
  <w:style w:type="character" w:styleId="a6">
    <w:name w:val="Hyperlink"/>
    <w:uiPriority w:val="99"/>
    <w:unhideWhenUsed/>
    <w:rsid w:val="0092034C"/>
    <w:rPr>
      <w:color w:val="0000FF"/>
      <w:u w:val="single"/>
    </w:rPr>
  </w:style>
  <w:style w:type="paragraph" w:customStyle="1" w:styleId="c1">
    <w:name w:val="c1"/>
    <w:basedOn w:val="a"/>
    <w:rsid w:val="0092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92034C"/>
  </w:style>
  <w:style w:type="character" w:customStyle="1" w:styleId="c9">
    <w:name w:val="c9"/>
    <w:basedOn w:val="a0"/>
    <w:rsid w:val="0092034C"/>
  </w:style>
  <w:style w:type="paragraph" w:customStyle="1" w:styleId="DopImDoc">
    <w:name w:val="Dop.Im.Doc"/>
    <w:basedOn w:val="a"/>
    <w:rsid w:val="0092034C"/>
    <w:pPr>
      <w:autoSpaceDE w:val="0"/>
      <w:autoSpaceDN w:val="0"/>
      <w:adjustRightInd w:val="0"/>
      <w:spacing w:before="113" w:after="57" w:line="240" w:lineRule="atLeast"/>
      <w:jc w:val="center"/>
    </w:pPr>
    <w:rPr>
      <w:rFonts w:ascii="FuturisC" w:eastAsia="Times New Roman" w:hAnsi="FuturisC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chool-collection.edu.ru/&amp;sa=D&amp;ust=1553009384643000" TargetMode="External"/><Relationship Id="rId13" Type="http://schemas.openxmlformats.org/officeDocument/2006/relationships/hyperlink" Target="http://www.takzdorovo.ru/dvizhen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4993644/" TargetMode="External"/><Relationship Id="rId12" Type="http://schemas.openxmlformats.org/officeDocument/2006/relationships/hyperlink" Target="https://norma.sport/abou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pculture.ru/oru/" TargetMode="External"/><Relationship Id="rId5" Type="http://schemas.openxmlformats.org/officeDocument/2006/relationships/hyperlink" Target="https://docs.edu.gov.ru/document/f7ccb63562c743ddc208b5c1b54c3aca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to.ru/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" TargetMode="External"/><Relationship Id="rId14" Type="http://schemas.openxmlformats.org/officeDocument/2006/relationships/hyperlink" Target="http://www.iro.yar.ru/index.php?id=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3707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2024-10-31T19:51:00Z</dcterms:created>
  <dcterms:modified xsi:type="dcterms:W3CDTF">2024-10-31T20:04:00Z</dcterms:modified>
</cp:coreProperties>
</file>